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A6" w:rsidRPr="00853AA6" w:rsidRDefault="00853AA6" w:rsidP="00853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ПРАВИЛА ОФОРМЛЕНИЯ СПИСКА ЛИТЕРАТУРЫ</w:t>
      </w:r>
    </w:p>
    <w:p w:rsidR="00853AA6" w:rsidRPr="00853AA6" w:rsidRDefault="00853AA6" w:rsidP="00853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НА АНГЛИЙСКОМ ЯЗЫКЕ</w:t>
      </w:r>
    </w:p>
    <w:p w:rsidR="00853AA6" w:rsidRPr="00853AA6" w:rsidRDefault="00853AA6" w:rsidP="00853A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(REFERENCES)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структурные элементы списка литературы на английском языке</w:t>
      </w:r>
      <w:r w:rsidRPr="00853AA6">
        <w:rPr>
          <w:rFonts w:ascii="Times New Roman" w:hAnsi="Times New Roman" w:cs="Times New Roman"/>
          <w:sz w:val="24"/>
          <w:szCs w:val="24"/>
        </w:rPr>
        <w:t>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1. Авторы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Перечисляются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все </w:t>
      </w:r>
      <w:r w:rsidRPr="00853AA6">
        <w:rPr>
          <w:rFonts w:ascii="Times New Roman" w:hAnsi="Times New Roman" w:cs="Times New Roman"/>
          <w:sz w:val="24"/>
          <w:szCs w:val="24"/>
        </w:rPr>
        <w:t>авторы материала через запятую. Фамилия и инициалы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транслитерируются. Инициалы от фамилии запятой не отделяются.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Пример: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Zagurenko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A.G.,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Korotovskikh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V.A.,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Kolesnikov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A.A.,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Timonov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A.V.,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Kardymon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D.V.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2. Название источника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Название статьи (раздела книги): перевод на английский.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>Пример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: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Considering the economical nature of investment agreement when deciding practical issues (on example of the lease agreement)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Pravo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[Law]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Название книги (журнала): транслитерированное название выделяется курсивом, затем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идет перевод на английский язык в квадратных скобках.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>Пример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: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Poslednee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pravitel’stvo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SSSR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[Last government of the USSR]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3. Выходные сведения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Для книги: город издания (на английском языке), название издательства (транслитерация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 xml:space="preserve">добавлением сокращения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Publ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.), год издания.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Пример: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Moscow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Krom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Publ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., 2013.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Для статьи из журнала: том, выпуск журнала или год, номер.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Пример: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. 5,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. 2. или 2013,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 7.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4. Объем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Указание на общее количество страниц или диапазон «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от-до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».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Пример: </w:t>
      </w:r>
      <w:r w:rsidRPr="00853AA6">
        <w:rPr>
          <w:rFonts w:ascii="Times New Roman" w:hAnsi="Times New Roman" w:cs="Times New Roman"/>
          <w:sz w:val="24"/>
          <w:szCs w:val="24"/>
        </w:rPr>
        <w:t xml:space="preserve">221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. или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 54-57.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5. Язык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Описание статей и материалов конференций на русском языке заканчиваются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языка (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).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6. DOI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Если есть, обязательно указывается DOI.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Пример: </w:t>
      </w:r>
      <w:r w:rsidRPr="00853AA6">
        <w:rPr>
          <w:rFonts w:ascii="Times New Roman" w:hAnsi="Times New Roman" w:cs="Times New Roman"/>
          <w:sz w:val="24"/>
          <w:szCs w:val="24"/>
        </w:rPr>
        <w:t>DOI: 10.12737/2156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Необходимо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обращать внимание на следующие моменты: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1. Если в списке есть ссылки на иностранные публикации, они полностью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повторяются в списке, готовящемся в романском алфавите.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2. При описании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переводного издания </w:t>
      </w:r>
      <w:r w:rsidRPr="00853AA6">
        <w:rPr>
          <w:rFonts w:ascii="Times New Roman" w:hAnsi="Times New Roman" w:cs="Times New Roman"/>
          <w:sz w:val="24"/>
          <w:szCs w:val="24"/>
        </w:rPr>
        <w:t>предпочтительней описание оригинальной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 xml:space="preserve">его версии. Переводная версия может быть описана в скобках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53AA6">
        <w:rPr>
          <w:rFonts w:ascii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дополнительные сведения. Когда не удается выявить сведения об оригинальной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версии книги, либо переводная версия является, например, сборником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нескольких зарубежных изданий, в основном описании остается переводное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издание.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3. В описаниях русскоязычных учебников, учебных пособий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не надо указывать тип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изданий</w:t>
      </w:r>
      <w:r w:rsidRPr="00853AA6">
        <w:rPr>
          <w:rFonts w:ascii="Times New Roman" w:hAnsi="Times New Roman" w:cs="Times New Roman"/>
          <w:sz w:val="24"/>
          <w:szCs w:val="24"/>
        </w:rPr>
        <w:t>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4. Описание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нормативных документов, патентов, отчетов </w:t>
      </w:r>
      <w:r w:rsidRPr="00853AA6">
        <w:rPr>
          <w:rFonts w:ascii="Times New Roman" w:hAnsi="Times New Roman" w:cs="Times New Roman"/>
          <w:sz w:val="24"/>
          <w:szCs w:val="24"/>
        </w:rPr>
        <w:t>и т. д. предпочтительней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приводить в переводе на английский с указанием в скобках (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).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5. Название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конференций </w:t>
      </w:r>
      <w:r w:rsidRPr="00853AA6">
        <w:rPr>
          <w:rFonts w:ascii="Times New Roman" w:hAnsi="Times New Roman" w:cs="Times New Roman"/>
          <w:sz w:val="24"/>
          <w:szCs w:val="24"/>
        </w:rPr>
        <w:t xml:space="preserve">приводится </w:t>
      </w:r>
      <w:proofErr w:type="gramStart"/>
      <w:r w:rsidRPr="00853AA6">
        <w:rPr>
          <w:rFonts w:ascii="Times New Roman" w:hAnsi="Times New Roman" w:cs="Times New Roman"/>
          <w:sz w:val="24"/>
          <w:szCs w:val="24"/>
        </w:rPr>
        <w:t>транслитерированным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>, в квадратных скобках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дается перевод.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6. Для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неопубликованных документов</w:t>
      </w:r>
      <w:r w:rsidRPr="00853AA6">
        <w:rPr>
          <w:rFonts w:ascii="Times New Roman" w:hAnsi="Times New Roman" w:cs="Times New Roman"/>
          <w:sz w:val="24"/>
          <w:szCs w:val="24"/>
        </w:rPr>
        <w:t>, имеющих автора, указывается название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указанием в скобках (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unpublished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). Если авторство в документе </w:t>
      </w:r>
      <w:r w:rsidR="00394F1E" w:rsidRPr="00853AA6">
        <w:rPr>
          <w:rFonts w:ascii="Times New Roman" w:hAnsi="Times New Roman" w:cs="Times New Roman"/>
          <w:sz w:val="24"/>
          <w:szCs w:val="24"/>
        </w:rPr>
        <w:t>отсутствует,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 xml:space="preserve">указывают название и </w:t>
      </w:r>
      <w:r w:rsidRPr="00853AA6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Unpublished</w:t>
      </w:r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Source</w:t>
      </w:r>
      <w:r w:rsidRPr="00853AA6">
        <w:rPr>
          <w:rFonts w:ascii="Times New Roman" w:hAnsi="Times New Roman" w:cs="Times New Roman"/>
          <w:sz w:val="24"/>
          <w:szCs w:val="24"/>
        </w:rPr>
        <w:t>» или «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Unpublished</w:t>
      </w:r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Pr="00853AA6">
        <w:rPr>
          <w:rFonts w:ascii="Times New Roman" w:hAnsi="Times New Roman" w:cs="Times New Roman"/>
          <w:sz w:val="24"/>
          <w:szCs w:val="24"/>
        </w:rPr>
        <w:t>».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Примеры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описаний</w:t>
      </w:r>
      <w:r w:rsidR="00394F1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статьи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Zagurenko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A.G.,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Korotovskikh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V.A.,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Kolesnikov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A.A.,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Timonov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A.V.,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Kardymon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D.V.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Technoeconomic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optimization of the design of hydraulic fracturing.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Neftyanoekhozyaistvo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[Oil Industry], 2008, no.11, pp. 54-57. (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Russian)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Sergeev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Tereshchenko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T. Considering the economical nature of investment agreement when deciding practical issues (on example of the lease agreement)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Pravo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[Law], V. 1, I. 4, p. 219-223.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Russian) DOI: 10.12737/985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 статьи из электронного журнала: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Swaminathan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V.,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Lepkoswka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-White E.,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Rao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B.P. Browsers or buyers in cyberspace?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An investigation of electronic factors influencing electronic exchange.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Journal of Computer-Mediated Communication,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1999, vol. 5, no. 2.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Available at: http://www.ascusc.org/jcmc/vol5/issue2/ (Accessed 28 April 2011).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 статьи из продолжающегося издания (сборника трудов)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Astakhov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M.V.,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Tagantsev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T.V. Experimental study of the strength of joints "steel-composite". 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Trudy MGTU «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Matematicheskoemodelirovanieslozhnykhtekhnicheskikhsistem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»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[Proc. of the Bauman MSTU “Mathematical Modeling of Complex Technical Systems”], 2006, no. 593, pp. 125-130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конференций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Usmanov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T.S.,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Gusmanov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A.A.,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Mullagalin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I.Z.,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Muhametshina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R.Ju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Chervyakova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A.N.,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Sveshnikov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A.V. Features of the design of field development with the use of hydraulic fracturing.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Trudy</w:t>
      </w:r>
      <w:r w:rsidRPr="00853AA6">
        <w:rPr>
          <w:rFonts w:ascii="Times New Roman" w:hAnsi="Times New Roman" w:cs="Times New Roman"/>
          <w:i/>
          <w:iCs/>
          <w:sz w:val="24"/>
          <w:szCs w:val="24"/>
        </w:rPr>
        <w:t xml:space="preserve"> 6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MezhdunarodnogoSimpoziuma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Novyeresursosberegayushchietekhnologiinedropol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</w:rPr>
        <w:t>'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zovaniyaipovysheniyaneftegazootdachi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[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Proc</w:t>
      </w:r>
      <w:r w:rsidRPr="00853AA6">
        <w:rPr>
          <w:rFonts w:ascii="Times New Roman" w:hAnsi="Times New Roman" w:cs="Times New Roman"/>
          <w:sz w:val="24"/>
          <w:szCs w:val="24"/>
        </w:rPr>
        <w:t>. 6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Symp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“New energy saving subsoil technologies and the increasing of the oil and gas impact”]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proofErr w:type="gram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Moscow, 2007, pp. 267-272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>In Russian).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книги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монографии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сборники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):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Nenashev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M.F.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Posledneepravitel’stvo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SSSR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[Last government of the USSR]. Moscow,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Krom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Publ., 1993.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221 p.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Kanevskaya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R.D. 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Matematicheskoemodelirovaniegidrodinamicheskikhprotsessovrazrabotkimestorozhdeniiuglevodorodov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[Mathematical modeling of hydrodynamic processes of hydrocarbon deposit development].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Izhevsk, 2002.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140 p.</w:t>
      </w:r>
      <w:proofErr w:type="gramEnd"/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Latyshev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V.N.,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Tribologiyarezaniya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Kn. 1: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Friktsionnyeprotsessyprirezaniemetallov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Tribology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of Cutting, Vol. 1: Frictional Processes in Metal Cutting]. Ivanovo,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IvanovskiiGos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Univ., 2009.</w:t>
      </w:r>
      <w:proofErr w:type="gram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переводной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книги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Timoshenko S.P., Young D.H., Weaver W. 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Vibration problems in engineering.</w:t>
      </w:r>
      <w:proofErr w:type="gram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4th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New York, Wiley, 1974.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521 p. (Russ. ed.: Timoshenko S.P.,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Iang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D.Kh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.,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Uiver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U.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Kolebaniiavinzhenernomdele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. Moscow,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Mashinostroenie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Publ., 1985.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472 p.).</w:t>
      </w:r>
      <w:proofErr w:type="gramEnd"/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Brooking A., Jones P., Cox F. </w:t>
      </w: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Expert systems.</w:t>
      </w:r>
      <w:proofErr w:type="gram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Principles and case studies.</w:t>
      </w:r>
      <w:proofErr w:type="gram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Chapman and Hall, 1984.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231 p. (Russ. ed.: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Bruking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Dzhons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Koks</w:t>
      </w:r>
      <w:proofErr w:type="spellEnd"/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F.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Ekspertnyesistemy.Printsipyrabotyiprimery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Moscow, Radio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isviaz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' Publ., 1987.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224 p.).</w:t>
      </w:r>
      <w:proofErr w:type="gram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неопубликованного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документа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Latypov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A.R.,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Khasanov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M.M.,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Baikov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V.A. Geology and Production (NGT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GiD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).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Certificate on official registration of the computer program.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No. 2004611198, 2004.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(In Russian,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unpublished).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Generator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davleniia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GD-2M.</w:t>
      </w:r>
      <w:proofErr w:type="gram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Tekhnicheskoeopisanieiinstruktsiiapoekspluatatsii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[Pressure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lastRenderedPageBreak/>
        <w:t>generator GD-2M.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Technical description and user manual].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Zagorsk, Res. Inst.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Appl. Chem.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Publ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., 1975.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 Интернет-ресурса: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APA Style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(2011). Available at: http://www.apastyle.org/apa-style-help.aspx (accessed 5 February 2011).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PravilaTsitirovaniyaIstochnikov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(Rules for the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Citing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of Sources) Available at: http://www.scribd.com/doc/1034528/ (accessed 7 February 2011)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 диссертации или автореферата диссертации: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Semenov V.I.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Matematicheskoemodelirovanieplazmy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sistemekompaktnyi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tor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Dokt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, Diss. [Mathematical modeling of the plasma in the compact torus. </w:t>
      </w:r>
      <w:proofErr w:type="spellStart"/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Doct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Diss.].Moscow, 2003.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272 p.</w:t>
      </w:r>
      <w:proofErr w:type="gram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53AA6">
        <w:rPr>
          <w:rFonts w:ascii="Times New Roman" w:hAnsi="Times New Roman" w:cs="Times New Roman"/>
          <w:b/>
          <w:bCs/>
          <w:sz w:val="24"/>
          <w:szCs w:val="24"/>
        </w:rPr>
        <w:t>ГОСТа</w:t>
      </w:r>
      <w:proofErr w:type="spellEnd"/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State Standard 8.586.5–2005.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Method of measurement.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53AA6">
        <w:rPr>
          <w:rFonts w:ascii="Times New Roman" w:hAnsi="Times New Roman" w:cs="Times New Roman"/>
          <w:sz w:val="24"/>
          <w:szCs w:val="24"/>
          <w:lang w:val="en-US"/>
        </w:rPr>
        <w:t>Measurement of flow rate and volume of liquids and gases by means of orifice devices.</w:t>
      </w:r>
      <w:proofErr w:type="gram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Moscow,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Standartinform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Publ., 2007. 10 p. (In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>Russian)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патента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Palkin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 M.V., </w:t>
      </w:r>
      <w:proofErr w:type="spellStart"/>
      <w:r w:rsidRPr="00853AA6">
        <w:rPr>
          <w:rFonts w:ascii="Times New Roman" w:hAnsi="Times New Roman" w:cs="Times New Roman"/>
          <w:sz w:val="24"/>
          <w:szCs w:val="24"/>
          <w:lang w:val="en-US"/>
        </w:rPr>
        <w:t>e.a</w:t>
      </w:r>
      <w:proofErr w:type="spellEnd"/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Sposoborientirovaniiapokrenuletatel'nogoapparata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 </w:t>
      </w:r>
      <w:proofErr w:type="spellStart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>opticheskoigolovkoisamonavedeniia</w:t>
      </w:r>
      <w:proofErr w:type="spellEnd"/>
      <w:r w:rsidRPr="00853AA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  <w:lang w:val="en-US"/>
        </w:rPr>
        <w:t xml:space="preserve">[The way to orient on the roll of aircraft with optical homing head].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Patent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sz w:val="24"/>
          <w:szCs w:val="24"/>
        </w:rPr>
        <w:t>RF,no</w:t>
      </w:r>
      <w:proofErr w:type="spellEnd"/>
      <w:r w:rsidRPr="00853AA6">
        <w:rPr>
          <w:rFonts w:ascii="Times New Roman" w:hAnsi="Times New Roman" w:cs="Times New Roman"/>
          <w:sz w:val="24"/>
          <w:szCs w:val="24"/>
        </w:rPr>
        <w:t>. 2280590, 2006.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4. Правила транслитерации</w:t>
      </w:r>
    </w:p>
    <w:p w:rsid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Систем транслитерации достаточно много. Предлагаем Вам использовать Систему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Board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of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Geographic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Names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853AA6">
        <w:rPr>
          <w:rFonts w:ascii="Times New Roman" w:hAnsi="Times New Roman" w:cs="Times New Roman"/>
          <w:b/>
          <w:bCs/>
          <w:sz w:val="24"/>
          <w:szCs w:val="24"/>
          <w:lang w:val="en-US"/>
        </w:rPr>
        <w:t>BGN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AA6">
        <w:rPr>
          <w:rFonts w:ascii="Times New Roman" w:hAnsi="Times New Roman" w:cs="Times New Roman"/>
          <w:b/>
          <w:bCs/>
          <w:sz w:val="24"/>
          <w:szCs w:val="24"/>
        </w:rPr>
        <w:t>Буква</w:t>
      </w:r>
      <w:r w:rsidR="00394F1E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53AA6">
        <w:rPr>
          <w:rFonts w:ascii="Times New Roman" w:hAnsi="Times New Roman" w:cs="Times New Roman"/>
          <w:b/>
          <w:bCs/>
          <w:sz w:val="24"/>
          <w:szCs w:val="24"/>
        </w:rPr>
        <w:t>Траслит</w:t>
      </w:r>
      <w:proofErr w:type="spell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А</w:t>
      </w:r>
      <w:r w:rsidR="00394F1E">
        <w:rPr>
          <w:rFonts w:ascii="Times New Roman" w:hAnsi="Times New Roman" w:cs="Times New Roman"/>
          <w:sz w:val="24"/>
          <w:szCs w:val="24"/>
        </w:rPr>
        <w:t xml:space="preserve"> –</w:t>
      </w:r>
      <w:r w:rsidRPr="00853AA6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94F1E">
        <w:rPr>
          <w:rFonts w:ascii="Times New Roman" w:hAnsi="Times New Roman" w:cs="Times New Roman"/>
          <w:sz w:val="24"/>
          <w:szCs w:val="24"/>
        </w:rPr>
        <w:t xml:space="preserve"> –</w:t>
      </w:r>
      <w:r w:rsidRPr="00853AA6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В</w:t>
      </w:r>
      <w:r w:rsidR="00394F1E">
        <w:rPr>
          <w:rFonts w:ascii="Times New Roman" w:hAnsi="Times New Roman" w:cs="Times New Roman"/>
          <w:sz w:val="24"/>
          <w:szCs w:val="24"/>
        </w:rPr>
        <w:t xml:space="preserve"> –</w:t>
      </w:r>
      <w:r w:rsidRPr="00853AA6">
        <w:rPr>
          <w:rFonts w:ascii="Times New Roman" w:hAnsi="Times New Roman" w:cs="Times New Roman"/>
          <w:sz w:val="24"/>
          <w:szCs w:val="24"/>
        </w:rPr>
        <w:t xml:space="preserve"> V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Г </w:t>
      </w:r>
      <w:r w:rsidR="00394F1E">
        <w:rPr>
          <w:rFonts w:ascii="Times New Roman" w:hAnsi="Times New Roman" w:cs="Times New Roman"/>
          <w:sz w:val="24"/>
          <w:szCs w:val="24"/>
        </w:rPr>
        <w:t>–</w:t>
      </w:r>
      <w:r w:rsidR="00394F1E"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G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Д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D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Е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E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Ё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E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ZH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Z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И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I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Й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Y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К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K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Л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L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М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M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Н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N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О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O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P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R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С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S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Т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T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У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U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Ф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F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Х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KH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TS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Ч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CH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lastRenderedPageBreak/>
        <w:t>Ш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SH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SHCH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Ъ</w:t>
      </w:r>
      <w:proofErr w:type="gramStart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“</w:t>
      </w:r>
      <w:proofErr w:type="gram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Y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>Ь</w:t>
      </w:r>
      <w:proofErr w:type="gramStart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>–</w:t>
      </w:r>
      <w:r w:rsidR="00394F1E"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‘</w:t>
      </w:r>
      <w:proofErr w:type="gramEnd"/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Э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E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AA6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853AA6">
        <w:rPr>
          <w:rFonts w:ascii="Times New Roman" w:hAnsi="Times New Roman" w:cs="Times New Roman"/>
          <w:sz w:val="24"/>
          <w:szCs w:val="24"/>
        </w:rPr>
        <w:t xml:space="preserve">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YU</w:t>
      </w: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Я </w:t>
      </w:r>
      <w:r w:rsidR="00394F1E">
        <w:rPr>
          <w:rFonts w:ascii="Times New Roman" w:hAnsi="Times New Roman" w:cs="Times New Roman"/>
          <w:sz w:val="24"/>
          <w:szCs w:val="24"/>
        </w:rPr>
        <w:t xml:space="preserve">– </w:t>
      </w:r>
      <w:r w:rsidRPr="00853AA6">
        <w:rPr>
          <w:rFonts w:ascii="Times New Roman" w:hAnsi="Times New Roman" w:cs="Times New Roman"/>
          <w:sz w:val="24"/>
          <w:szCs w:val="24"/>
        </w:rPr>
        <w:t>YA</w:t>
      </w:r>
    </w:p>
    <w:p w:rsidR="00394F1E" w:rsidRDefault="00394F1E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3AA6" w:rsidRPr="00853AA6" w:rsidRDefault="00853AA6" w:rsidP="00853A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AA6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Pr="00853AA6">
        <w:rPr>
          <w:rFonts w:ascii="Times New Roman" w:hAnsi="Times New Roman" w:cs="Times New Roman"/>
          <w:b/>
          <w:bCs/>
          <w:sz w:val="24"/>
          <w:szCs w:val="24"/>
        </w:rPr>
        <w:t xml:space="preserve">http://www.translit.ru/ </w:t>
      </w:r>
      <w:r w:rsidRPr="00853AA6">
        <w:rPr>
          <w:rFonts w:ascii="Times New Roman" w:hAnsi="Times New Roman" w:cs="Times New Roman"/>
          <w:sz w:val="24"/>
          <w:szCs w:val="24"/>
        </w:rPr>
        <w:t>можно бесплатно воспользоваться программой</w:t>
      </w:r>
      <w:r w:rsidR="00394F1E">
        <w:rPr>
          <w:rFonts w:ascii="Times New Roman" w:hAnsi="Times New Roman" w:cs="Times New Roman"/>
          <w:sz w:val="24"/>
          <w:szCs w:val="24"/>
        </w:rPr>
        <w:t xml:space="preserve"> </w:t>
      </w:r>
      <w:r w:rsidRPr="00853AA6">
        <w:rPr>
          <w:rFonts w:ascii="Times New Roman" w:hAnsi="Times New Roman" w:cs="Times New Roman"/>
          <w:sz w:val="24"/>
          <w:szCs w:val="24"/>
        </w:rPr>
        <w:t>транслитерации русского текста в латиницу.</w:t>
      </w:r>
    </w:p>
    <w:sectPr w:rsidR="00853AA6" w:rsidRPr="00853AA6" w:rsidSect="002415D0">
      <w:type w:val="continuous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53AA6"/>
    <w:rsid w:val="002415D0"/>
    <w:rsid w:val="00394F1E"/>
    <w:rsid w:val="00472C53"/>
    <w:rsid w:val="00853AA6"/>
    <w:rsid w:val="009A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2016-01-27T07:21:00Z</dcterms:created>
  <dcterms:modified xsi:type="dcterms:W3CDTF">2016-01-27T07:34:00Z</dcterms:modified>
</cp:coreProperties>
</file>